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09035" w14:textId="2423D735" w:rsidR="00516DD2" w:rsidRDefault="00000000">
      <w:pPr>
        <w:adjustRightInd w:val="0"/>
        <w:snapToGrid w:val="0"/>
        <w:spacing w:line="480" w:lineRule="auto"/>
        <w:ind w:leftChars="-95" w:left="30" w:hangingChars="95" w:hanging="229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Supplementary Figure </w:t>
      </w:r>
      <w:r w:rsidR="00A97B14">
        <w:rPr>
          <w:rFonts w:ascii="Times New Roman" w:hAnsi="Times New Roman" w:cs="Times New Roman"/>
          <w:b/>
          <w:bCs/>
          <w:sz w:val="24"/>
        </w:rPr>
        <w:t>4</w:t>
      </w:r>
    </w:p>
    <w:p w14:paraId="0359072B" w14:textId="77777777" w:rsidR="00516DD2" w:rsidRDefault="00000000">
      <w:pPr>
        <w:adjustRightInd w:val="0"/>
        <w:snapToGrid w:val="0"/>
        <w:spacing w:line="480" w:lineRule="auto"/>
        <w:ind w:leftChars="-95" w:left="29" w:hangingChars="95" w:hanging="22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114300" distR="114300" wp14:anchorId="598983CD" wp14:editId="0B922D23">
            <wp:extent cx="5659120" cy="3656330"/>
            <wp:effectExtent l="0" t="0" r="17780" b="1270"/>
            <wp:docPr id="1" name="图片 1" descr="Supplementary Fig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upplementary Figure 3"/>
                    <pic:cNvPicPr>
                      <a:picLocks noChangeAspect="1"/>
                    </pic:cNvPicPr>
                  </pic:nvPicPr>
                  <pic:blipFill>
                    <a:blip r:embed="rId7"/>
                    <a:srcRect l="1705"/>
                    <a:stretch>
                      <a:fillRect/>
                    </a:stretch>
                  </pic:blipFill>
                  <pic:spPr>
                    <a:xfrm>
                      <a:off x="0" y="0"/>
                      <a:ext cx="5659120" cy="365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749BCC" w14:textId="4614FE99" w:rsidR="00516DD2" w:rsidRDefault="00000000">
      <w:pPr>
        <w:adjustRightInd w:val="0"/>
        <w:snapToGrid w:val="0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Supplementary Figure </w:t>
      </w:r>
      <w:r w:rsidR="00A97B14">
        <w:rPr>
          <w:rFonts w:ascii="Times New Roman" w:hAnsi="Times New Roman" w:cs="Times New Roman"/>
          <w:b/>
          <w:bCs/>
          <w:sz w:val="24"/>
        </w:rPr>
        <w:t>4</w:t>
      </w:r>
      <w:r>
        <w:rPr>
          <w:rFonts w:ascii="Times New Roman" w:hAnsi="Times New Roman" w:cs="Times New Roman"/>
          <w:b/>
          <w:bCs/>
          <w:sz w:val="24"/>
        </w:rPr>
        <w:t xml:space="preserve">. Effects of PD-1 mAb on the death and exhaustion of the activated T cells and NK cells when PBMCs cultured alone or co-cultured with tumor cells. </w:t>
      </w:r>
      <w:r>
        <w:rPr>
          <w:rFonts w:ascii="Times New Roman" w:hAnsi="Times New Roman" w:cs="Times New Roman"/>
          <w:sz w:val="24"/>
        </w:rPr>
        <w:t xml:space="preserve">(A) Flow-cytometry dot plots show the expression of Annexin V and TIGIT </w:t>
      </w:r>
      <w:r>
        <w:rPr>
          <w:rFonts w:ascii="Times New Roman" w:hAnsi="Times New Roman" w:cs="Times New Roman"/>
          <w:kern w:val="0"/>
          <w:sz w:val="24"/>
        </w:rPr>
        <w:t>on CD45</w:t>
      </w:r>
      <w:r>
        <w:rPr>
          <w:rFonts w:ascii="Times New Roman" w:hAnsi="Times New Roman" w:cs="Times New Roman"/>
          <w:kern w:val="0"/>
          <w:sz w:val="24"/>
          <w:vertAlign w:val="superscript"/>
        </w:rPr>
        <w:t>+</w:t>
      </w:r>
      <w:r>
        <w:rPr>
          <w:rFonts w:ascii="Times New Roman" w:hAnsi="Times New Roman" w:cs="Times New Roman"/>
          <w:kern w:val="0"/>
          <w:sz w:val="24"/>
        </w:rPr>
        <w:t>CD3</w:t>
      </w:r>
      <w:r>
        <w:rPr>
          <w:rFonts w:ascii="Times New Roman" w:hAnsi="Times New Roman" w:cs="Times New Roman"/>
          <w:kern w:val="0"/>
          <w:sz w:val="24"/>
          <w:vertAlign w:val="superscript"/>
        </w:rPr>
        <w:t>+</w:t>
      </w:r>
      <w:r>
        <w:rPr>
          <w:rFonts w:ascii="Times New Roman" w:hAnsi="Times New Roman" w:cs="Times New Roman"/>
          <w:kern w:val="0"/>
          <w:sz w:val="24"/>
        </w:rPr>
        <w:t xml:space="preserve"> T cells and </w:t>
      </w:r>
      <w:r>
        <w:rPr>
          <w:rFonts w:ascii="Times New Roman" w:hAnsi="Times New Roman" w:cs="Times New Roman"/>
          <w:sz w:val="24"/>
        </w:rPr>
        <w:t>CD45</w:t>
      </w:r>
      <w:r>
        <w:rPr>
          <w:rFonts w:ascii="Times New Roman" w:hAnsi="Times New Roman" w:cs="Times New Roman"/>
          <w:sz w:val="24"/>
          <w:vertAlign w:val="superscript"/>
        </w:rPr>
        <w:t>+</w:t>
      </w:r>
      <w:r>
        <w:rPr>
          <w:rFonts w:ascii="Times New Roman" w:hAnsi="Times New Roman" w:cs="Times New Roman"/>
          <w:sz w:val="24"/>
        </w:rPr>
        <w:t>CD3</w:t>
      </w:r>
      <w:r>
        <w:rPr>
          <w:rFonts w:ascii="Times New Roman" w:hAnsi="Times New Roman" w:cs="Times New Roman"/>
          <w:sz w:val="24"/>
          <w:vertAlign w:val="superscript"/>
        </w:rPr>
        <w:t>-</w:t>
      </w:r>
      <w:r>
        <w:rPr>
          <w:rFonts w:ascii="Times New Roman" w:hAnsi="Times New Roman" w:cs="Times New Roman"/>
          <w:sz w:val="24"/>
        </w:rPr>
        <w:t>CD19</w:t>
      </w:r>
      <w:r>
        <w:rPr>
          <w:rFonts w:ascii="Times New Roman" w:hAnsi="Times New Roman" w:cs="Times New Roman"/>
          <w:sz w:val="24"/>
          <w:vertAlign w:val="superscript"/>
        </w:rPr>
        <w:t>-</w:t>
      </w:r>
      <w:r>
        <w:rPr>
          <w:rFonts w:ascii="Times New Roman" w:hAnsi="Times New Roman" w:cs="Times New Roman"/>
          <w:sz w:val="24"/>
        </w:rPr>
        <w:t>Annexin V</w:t>
      </w:r>
      <w:r>
        <w:rPr>
          <w:rFonts w:ascii="Times New Roman" w:hAnsi="Times New Roman" w:cs="Times New Roman"/>
          <w:sz w:val="24"/>
          <w:vertAlign w:val="superscript"/>
        </w:rPr>
        <w:t>+</w:t>
      </w:r>
      <w:r>
        <w:rPr>
          <w:rFonts w:ascii="Times New Roman" w:hAnsi="Times New Roman" w:cs="Times New Roman"/>
          <w:sz w:val="24"/>
        </w:rPr>
        <w:t xml:space="preserve"> NK cells in different groups</w:t>
      </w:r>
      <w:r>
        <w:rPr>
          <w:rFonts w:ascii="Times New Roman" w:hAnsi="Times New Roman" w:cs="Times New Roman"/>
          <w:kern w:val="0"/>
          <w:sz w:val="24"/>
        </w:rPr>
        <w:t xml:space="preserve">. (B-E) </w:t>
      </w:r>
      <w:r>
        <w:rPr>
          <w:rFonts w:ascii="Times New Roman" w:hAnsi="Times New Roman" w:cs="Times New Roman"/>
          <w:sz w:val="24"/>
        </w:rPr>
        <w:t xml:space="preserve">Analyzing </w:t>
      </w:r>
      <w:r>
        <w:rPr>
          <w:rFonts w:ascii="Times New Roman" w:eastAsia="宋体" w:hAnsi="Times New Roman" w:cs="Times New Roman"/>
          <w:kern w:val="0"/>
          <w:sz w:val="24"/>
        </w:rPr>
        <w:t xml:space="preserve">the percentages of </w:t>
      </w:r>
      <w:r>
        <w:rPr>
          <w:rFonts w:ascii="Times New Roman" w:hAnsi="Times New Roman" w:cs="Times New Roman"/>
          <w:sz w:val="24"/>
        </w:rPr>
        <w:t>Annexin V</w:t>
      </w:r>
      <w:r>
        <w:rPr>
          <w:rFonts w:ascii="Times New Roman" w:hAnsi="Times New Roman" w:cs="Times New Roman"/>
          <w:sz w:val="24"/>
          <w:vertAlign w:val="superscript"/>
        </w:rPr>
        <w:t>+</w:t>
      </w:r>
      <w:r>
        <w:rPr>
          <w:rFonts w:ascii="Times New Roman" w:eastAsia="宋体" w:hAnsi="Times New Roman" w:cs="Times New Roman"/>
          <w:kern w:val="0"/>
          <w:sz w:val="24"/>
        </w:rPr>
        <w:t xml:space="preserve"> and TIGIT</w:t>
      </w:r>
      <w:r>
        <w:rPr>
          <w:rFonts w:ascii="Times New Roman" w:eastAsia="宋体" w:hAnsi="Times New Roman" w:cs="Times New Roman"/>
          <w:kern w:val="0"/>
          <w:sz w:val="24"/>
          <w:vertAlign w:val="superscript"/>
        </w:rPr>
        <w:t xml:space="preserve">+ </w:t>
      </w:r>
      <w:r>
        <w:rPr>
          <w:rFonts w:ascii="Times New Roman" w:eastAsia="宋体" w:hAnsi="Times New Roman" w:cs="Times New Roman"/>
          <w:kern w:val="0"/>
          <w:sz w:val="24"/>
        </w:rPr>
        <w:t xml:space="preserve">on </w:t>
      </w:r>
      <w:r>
        <w:rPr>
          <w:rFonts w:ascii="Times New Roman" w:hAnsi="Times New Roman" w:cs="Times New Roman"/>
          <w:sz w:val="24"/>
        </w:rPr>
        <w:t>the PHA activated</w:t>
      </w:r>
      <w:r>
        <w:rPr>
          <w:rFonts w:ascii="Times New Roman" w:eastAsia="宋体" w:hAnsi="Times New Roman" w:cs="Times New Roman"/>
          <w:kern w:val="0"/>
          <w:sz w:val="24"/>
        </w:rPr>
        <w:t xml:space="preserve"> T and NK cells </w:t>
      </w:r>
      <w:r>
        <w:rPr>
          <w:rFonts w:ascii="Times New Roman" w:hAnsi="Times New Roman" w:cs="Times New Roman"/>
          <w:sz w:val="24"/>
        </w:rPr>
        <w:t xml:space="preserve">in different groups. Experiments depicted are representative of 3 performed. The same shape comes from the same source. </w:t>
      </w:r>
    </w:p>
    <w:sectPr w:rsidR="00516D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26AC4" w14:textId="77777777" w:rsidR="00BB0558" w:rsidRDefault="00BB0558" w:rsidP="00A97B14">
      <w:r>
        <w:separator/>
      </w:r>
    </w:p>
  </w:endnote>
  <w:endnote w:type="continuationSeparator" w:id="0">
    <w:p w14:paraId="467A075F" w14:textId="77777777" w:rsidR="00BB0558" w:rsidRDefault="00BB0558" w:rsidP="00A97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C7701" w14:textId="77777777" w:rsidR="00BB0558" w:rsidRDefault="00BB0558" w:rsidP="00A97B14">
      <w:r>
        <w:separator/>
      </w:r>
    </w:p>
  </w:footnote>
  <w:footnote w:type="continuationSeparator" w:id="0">
    <w:p w14:paraId="49867120" w14:textId="77777777" w:rsidR="00BB0558" w:rsidRDefault="00BB0558" w:rsidP="00A97B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6DD2"/>
    <w:rsid w:val="00516DD2"/>
    <w:rsid w:val="00A97B14"/>
    <w:rsid w:val="00BB0558"/>
    <w:rsid w:val="02CA6269"/>
    <w:rsid w:val="21B6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A70E7C"/>
  <w15:docId w15:val="{543C187D-68A9-4DE7-9D45-7B85F399F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7B1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97B1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A97B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97B1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z'y's</dc:creator>
  <cp:lastModifiedBy>Wang Ying</cp:lastModifiedBy>
  <cp:revision>2</cp:revision>
  <dcterms:created xsi:type="dcterms:W3CDTF">2022-11-28T11:08:00Z</dcterms:created>
  <dcterms:modified xsi:type="dcterms:W3CDTF">2023-03-27T05:34:00Z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